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A049" w14:textId="77777777" w:rsidR="00E8371A" w:rsidRPr="003241C2" w:rsidRDefault="007F70F0" w:rsidP="00E8371A">
      <w:pPr>
        <w:pStyle w:val="a3"/>
        <w:rPr>
          <w:rFonts w:asciiTheme="majorHAnsi" w:hAnsiTheme="majorHAnsi"/>
          <w:b/>
          <w:sz w:val="36"/>
          <w:szCs w:val="36"/>
        </w:rPr>
      </w:pPr>
      <w:r w:rsidRPr="003241C2">
        <w:rPr>
          <w:rFonts w:asciiTheme="majorHAnsi" w:hAnsiTheme="majorHAnsi"/>
          <w:b/>
          <w:sz w:val="36"/>
          <w:szCs w:val="36"/>
        </w:rPr>
        <w:t xml:space="preserve">Обращение к учащимся в целях профилактики </w:t>
      </w:r>
      <w:proofErr w:type="gramStart"/>
      <w:r w:rsidRPr="003241C2">
        <w:rPr>
          <w:rFonts w:asciiTheme="majorHAnsi" w:hAnsiTheme="majorHAnsi"/>
          <w:b/>
          <w:sz w:val="36"/>
          <w:szCs w:val="36"/>
        </w:rPr>
        <w:t>ДТП .</w:t>
      </w:r>
      <w:proofErr w:type="gramEnd"/>
    </w:p>
    <w:p w14:paraId="785EDB4B" w14:textId="77777777" w:rsidR="007F70F0" w:rsidRDefault="007F70F0" w:rsidP="00E8371A">
      <w:pPr>
        <w:pStyle w:val="a3"/>
        <w:rPr>
          <w:rFonts w:asciiTheme="majorHAnsi" w:hAnsiTheme="majorHAnsi"/>
          <w:sz w:val="28"/>
          <w:szCs w:val="28"/>
        </w:rPr>
      </w:pPr>
    </w:p>
    <w:p w14:paraId="6A0FD716" w14:textId="77777777" w:rsidR="007F70F0" w:rsidRDefault="007F70F0" w:rsidP="00E8371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Дорогие ребята, учащиеся МОУ СОШ № 4 , с 15 марта по 6 апреля в Ярославской области проводиться комплексное профилактическое мероприятие «Внимание! Дети!», направленное на предупреждение детского дорожно-транспортного травматизма, привитие навыков безопасного поведения детей на улицах и дорогах.</w:t>
      </w:r>
    </w:p>
    <w:p w14:paraId="7CBB5728" w14:textId="77777777" w:rsidR="003241C2" w:rsidRDefault="007F70F0" w:rsidP="00E8371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Статистика дорожно-транспортных происшествий достаточно сурова. На территории Ярославской области за 2 месяца 2021 года зарегистрировано 23 дорожно-транспортных происшествия с участием несовершеннолетних, в которых 1 ребенок погиб и 25 получили травмы. Из них 8 дорожно-транспортных происшествий с участием несовершеннолетних пешеходов, из них 8 детей получили травмы и 4 из них произошли по вине пешеходов. Так же произошло 15 дорожно-транспортных происшествий</w:t>
      </w:r>
      <w:r w:rsidR="0070325D">
        <w:rPr>
          <w:rFonts w:asciiTheme="majorHAnsi" w:hAnsiTheme="majorHAnsi"/>
          <w:sz w:val="28"/>
          <w:szCs w:val="28"/>
        </w:rPr>
        <w:t xml:space="preserve"> с участием детей-пассажиров, в которых 1 ребенок погиб и 17 детей получили травмы. </w:t>
      </w:r>
    </w:p>
    <w:p w14:paraId="3A0B9683" w14:textId="77777777" w:rsidR="007F70F0" w:rsidRDefault="003241C2" w:rsidP="00E8371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На территории Ростовского района</w:t>
      </w:r>
      <w:r w:rsidR="0070325D">
        <w:rPr>
          <w:rFonts w:asciiTheme="majorHAnsi" w:hAnsiTheme="majorHAnsi"/>
          <w:sz w:val="28"/>
          <w:szCs w:val="28"/>
        </w:rPr>
        <w:t xml:space="preserve"> за указанный период времени в двух дорожно-транспортных происшествиях пострадало трое несовершеннолетних пассажира, двое из которых не были пристегнуты ремнями безопасности, предусмотренными конструкцией транспортного средства.</w:t>
      </w:r>
    </w:p>
    <w:p w14:paraId="6999F887" w14:textId="77777777" w:rsidR="0070325D" w:rsidRDefault="0070325D" w:rsidP="00E8371A">
      <w:pPr>
        <w:pStyle w:val="a3"/>
        <w:rPr>
          <w:rFonts w:asciiTheme="majorHAnsi" w:hAnsiTheme="majorHAnsi"/>
          <w:sz w:val="28"/>
          <w:szCs w:val="28"/>
        </w:rPr>
      </w:pPr>
    </w:p>
    <w:p w14:paraId="52E0442F" w14:textId="77777777" w:rsidR="0070325D" w:rsidRPr="0070325D" w:rsidRDefault="0070325D" w:rsidP="0070325D">
      <w:pPr>
        <w:shd w:val="clear" w:color="auto" w:fill="FFFFFF"/>
        <w:spacing w:after="135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Причиной многих ДТП является неосторожность детей. Вот основные нарушения правил дорожного движения, допускаемые детьми:</w:t>
      </w:r>
    </w:p>
    <w:p w14:paraId="00A4A38F" w14:textId="77777777" w:rsidR="0070325D" w:rsidRPr="0070325D" w:rsidRDefault="0070325D" w:rsidP="0070325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переход проезжей части вне пешеходного перехода или в неустановленном месте;</w:t>
      </w:r>
    </w:p>
    <w:p w14:paraId="47234851" w14:textId="77777777" w:rsidR="0070325D" w:rsidRPr="0070325D" w:rsidRDefault="0070325D" w:rsidP="0070325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появление 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 темное время суток </w:t>
      </w: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на проезжей части 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детей без светоотражающих элементов, в темной одежде</w:t>
      </w: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;</w:t>
      </w:r>
    </w:p>
    <w:p w14:paraId="2F9A1B14" w14:textId="77777777" w:rsidR="0070325D" w:rsidRPr="0070325D" w:rsidRDefault="0070325D" w:rsidP="0070325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неожиданный выход на проезжую часть из-за других автомобилей, деревьев, сооружений и др.;</w:t>
      </w:r>
    </w:p>
    <w:p w14:paraId="460D906D" w14:textId="77777777" w:rsidR="0070325D" w:rsidRPr="0070325D" w:rsidRDefault="0070325D" w:rsidP="0070325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передвижение вдоль проезжей части при наличии тротуара;</w:t>
      </w:r>
    </w:p>
    <w:p w14:paraId="116A8E5A" w14:textId="77777777" w:rsidR="0070325D" w:rsidRDefault="0070325D" w:rsidP="0070325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игры на проезжей части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 когда дети толкают друг друга</w:t>
      </w: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14:paraId="3FE3C3A0" w14:textId="77777777" w:rsidR="0070325D" w:rsidRDefault="0070325D" w:rsidP="0070325D">
      <w:pPr>
        <w:shd w:val="clear" w:color="auto" w:fill="FFFFFF"/>
        <w:spacing w:before="100" w:beforeAutospacing="1" w:after="100" w:afterAutospacing="1"/>
        <w:ind w:left="720"/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</w:pPr>
      <w:r w:rsidRPr="0070325D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Еще можно сказать, что причинами дорожных происшествий с участием детей в </w:t>
      </w:r>
      <w:r w:rsidR="00D506E8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большинстве случаев является </w:t>
      </w:r>
      <w:r w:rsidRPr="0070325D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неосторожное поведение</w:t>
      </w:r>
      <w:r w:rsidR="00C73AF3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 и незнание правил поведения на дорогах.</w:t>
      </w:r>
    </w:p>
    <w:p w14:paraId="1FD49C0E" w14:textId="77777777" w:rsidR="00C73AF3" w:rsidRPr="00C73AF3" w:rsidRDefault="00C73AF3" w:rsidP="0070325D">
      <w:pPr>
        <w:shd w:val="clear" w:color="auto" w:fill="FFFFFF"/>
        <w:spacing w:before="100" w:beforeAutospacing="1" w:after="100" w:afterAutospacing="1"/>
        <w:ind w:left="720"/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Мы предлагаем вам вспомнить некоторые правила дорожного движения, которые помогут вам сохранить свою жизнь и здоровье:</w:t>
      </w:r>
    </w:p>
    <w:p w14:paraId="3A739124" w14:textId="77777777" w:rsidR="00C73AF3" w:rsidRPr="00C73AF3" w:rsidRDefault="00C73AF3" w:rsidP="00C73AF3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06" w:right="173" w:firstLine="0"/>
        <w:rPr>
          <w:rFonts w:asciiTheme="majorHAnsi" w:eastAsia="Times New Roman" w:hAnsiTheme="majorHAnsi" w:cs="Helvetica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При движении по дороге будьте внимательны и осторо</w:t>
      </w:r>
      <w:r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жны, соблюдайте правила дорожного движения</w:t>
      </w: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. При движении группой необходимо построиться в ряд по два человека, идти по тротуару </w:t>
      </w: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lastRenderedPageBreak/>
        <w:t>шагом, придерживаясь правой стороны, из строя не выходить, на левую сторону не забегать, не мешать другим</w:t>
      </w:r>
      <w:r w:rsidRPr="00C73AF3">
        <w:rPr>
          <w:rFonts w:asciiTheme="majorHAnsi" w:eastAsia="Times New Roman" w:hAnsiTheme="majorHAnsi" w:cs="Times New Roman"/>
          <w:color w:val="212121"/>
          <w:spacing w:val="-1"/>
          <w:sz w:val="28"/>
          <w:szCs w:val="28"/>
          <w:lang w:eastAsia="ru-RU"/>
        </w:rPr>
        <w:t> </w:t>
      </w: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пешеходам.</w:t>
      </w:r>
    </w:p>
    <w:p w14:paraId="7E93D390" w14:textId="77777777" w:rsidR="00C73AF3" w:rsidRPr="00C73AF3" w:rsidRDefault="00C73AF3" w:rsidP="00C73AF3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06" w:right="235" w:firstLine="0"/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Пешеходы должны двигаться по тротуарам или пешеходным дорожкам, а при их отсутствии по обочине.</w:t>
      </w:r>
    </w:p>
    <w:p w14:paraId="08283214" w14:textId="77777777" w:rsidR="00C73AF3" w:rsidRPr="00C73AF3" w:rsidRDefault="00C73AF3" w:rsidP="00C73AF3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06" w:right="433" w:firstLine="0"/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</w:r>
    </w:p>
    <w:p w14:paraId="0915D900" w14:textId="77777777" w:rsidR="00C73AF3" w:rsidRPr="00C73AF3" w:rsidRDefault="00C73AF3" w:rsidP="00C73AF3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06" w:right="104" w:firstLine="0"/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Вне населенных пунктов при движении по проезжей части пешеходы должны идти навстречу движению транспортных</w:t>
      </w:r>
      <w:r w:rsidRPr="00C73AF3">
        <w:rPr>
          <w:rFonts w:asciiTheme="majorHAnsi" w:eastAsia="Times New Roman" w:hAnsiTheme="majorHAnsi" w:cs="Times New Roman"/>
          <w:color w:val="212121"/>
          <w:spacing w:val="1"/>
          <w:sz w:val="28"/>
          <w:szCs w:val="28"/>
          <w:lang w:eastAsia="ru-RU"/>
        </w:rPr>
        <w:t> </w:t>
      </w: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средств.</w:t>
      </w:r>
    </w:p>
    <w:p w14:paraId="26327D2A" w14:textId="77777777" w:rsidR="00C73AF3" w:rsidRPr="00C73AF3" w:rsidRDefault="00C73AF3" w:rsidP="00C73AF3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06" w:right="370" w:firstLine="0"/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Пересекать проезжую </w:t>
      </w:r>
      <w:proofErr w:type="gramStart"/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часть</w:t>
      </w:r>
      <w:r w:rsidR="003241C2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, </w:t>
      </w: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 разрешается</w:t>
      </w:r>
      <w:proofErr w:type="gramEnd"/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 только по пешеходным переходам, в том числе по подземным и надземным, а при их отсутствии – на перекрестках, по линии тротуаров или обочин.</w:t>
      </w:r>
    </w:p>
    <w:p w14:paraId="79F87584" w14:textId="77777777" w:rsidR="00C73AF3" w:rsidRPr="00C73AF3" w:rsidRDefault="00C73AF3" w:rsidP="00C73AF3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06" w:right="260" w:firstLine="0"/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</w:t>
      </w:r>
      <w:r w:rsidRPr="00C73AF3">
        <w:rPr>
          <w:rFonts w:asciiTheme="majorHAnsi" w:eastAsia="Times New Roman" w:hAnsiTheme="majorHAnsi" w:cs="Times New Roman"/>
          <w:color w:val="212121"/>
          <w:spacing w:val="-9"/>
          <w:sz w:val="28"/>
          <w:szCs w:val="28"/>
          <w:lang w:eastAsia="ru-RU"/>
        </w:rPr>
        <w:t> </w:t>
      </w: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стороны.</w:t>
      </w:r>
    </w:p>
    <w:p w14:paraId="4BC1512C" w14:textId="77777777" w:rsidR="00C73AF3" w:rsidRPr="00C73AF3" w:rsidRDefault="00C73AF3" w:rsidP="00C73AF3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06" w:right="298" w:firstLine="0"/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</w:t>
      </w:r>
      <w:r w:rsidRPr="00C73AF3">
        <w:rPr>
          <w:rFonts w:asciiTheme="majorHAnsi" w:eastAsia="Times New Roman" w:hAnsiTheme="majorHAnsi" w:cs="Times New Roman"/>
          <w:color w:val="212121"/>
          <w:spacing w:val="-23"/>
          <w:sz w:val="28"/>
          <w:szCs w:val="28"/>
          <w:lang w:eastAsia="ru-RU"/>
        </w:rPr>
        <w:t> </w:t>
      </w: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светофора. Переходить проезжую часть можно только на зеленый сигнал светофора, при разрешающем жесте</w:t>
      </w:r>
      <w:r w:rsidRPr="00C73AF3">
        <w:rPr>
          <w:rFonts w:asciiTheme="majorHAnsi" w:eastAsia="Times New Roman" w:hAnsiTheme="majorHAnsi" w:cs="Times New Roman"/>
          <w:color w:val="212121"/>
          <w:spacing w:val="-2"/>
          <w:sz w:val="28"/>
          <w:szCs w:val="28"/>
          <w:lang w:eastAsia="ru-RU"/>
        </w:rPr>
        <w:t> </w:t>
      </w: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регулировщика.</w:t>
      </w:r>
    </w:p>
    <w:p w14:paraId="5253E784" w14:textId="77777777" w:rsidR="00C73AF3" w:rsidRPr="00C73AF3" w:rsidRDefault="00C73AF3" w:rsidP="00C73AF3">
      <w:pPr>
        <w:shd w:val="clear" w:color="auto" w:fill="FFFFFF"/>
        <w:spacing w:after="0"/>
        <w:ind w:left="106" w:right="1337"/>
        <w:rPr>
          <w:rFonts w:asciiTheme="majorHAnsi" w:eastAsia="Times New Roman" w:hAnsiTheme="majorHAnsi" w:cs="Helvetica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При красном и желтом сигнале, а также при мигающих сигналах светофора переход запрещается.</w:t>
      </w:r>
    </w:p>
    <w:p w14:paraId="77E58752" w14:textId="77777777" w:rsidR="00C73AF3" w:rsidRPr="00C73AF3" w:rsidRDefault="00C73AF3" w:rsidP="00C73AF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06" w:right="394" w:firstLine="0"/>
        <w:jc w:val="both"/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</w:t>
      </w:r>
      <w:r w:rsidRPr="00C73AF3">
        <w:rPr>
          <w:rFonts w:asciiTheme="majorHAnsi" w:eastAsia="Times New Roman" w:hAnsiTheme="majorHAnsi" w:cs="Times New Roman"/>
          <w:color w:val="212121"/>
          <w:spacing w:val="-1"/>
          <w:sz w:val="28"/>
          <w:szCs w:val="28"/>
          <w:lang w:eastAsia="ru-RU"/>
        </w:rPr>
        <w:t> </w:t>
      </w:r>
      <w:r w:rsidR="003241C2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безопасен.</w:t>
      </w:r>
    </w:p>
    <w:p w14:paraId="3B8542DC" w14:textId="77777777" w:rsidR="00C73AF3" w:rsidRPr="00C73AF3" w:rsidRDefault="00C73AF3" w:rsidP="00C73AF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06" w:right="203" w:firstLine="0"/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</w:t>
      </w:r>
    </w:p>
    <w:p w14:paraId="0262C552" w14:textId="77777777" w:rsidR="00C73AF3" w:rsidRPr="00C73AF3" w:rsidRDefault="00C73AF3" w:rsidP="00C73AF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06" w:right="305" w:firstLine="0"/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Выйдя на проезжую часть, не задерживайтесь и не останавливайтесь: если это не связано с обеспечением</w:t>
      </w:r>
      <w:r w:rsidRPr="00C73AF3">
        <w:rPr>
          <w:rFonts w:asciiTheme="majorHAnsi" w:eastAsia="Times New Roman" w:hAnsiTheme="majorHAnsi" w:cs="Times New Roman"/>
          <w:color w:val="212121"/>
          <w:spacing w:val="-2"/>
          <w:sz w:val="28"/>
          <w:szCs w:val="28"/>
          <w:lang w:eastAsia="ru-RU"/>
        </w:rPr>
        <w:t> </w:t>
      </w: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безопасности.</w:t>
      </w:r>
    </w:p>
    <w:p w14:paraId="223894A3" w14:textId="77777777" w:rsidR="00C73AF3" w:rsidRPr="00C73AF3" w:rsidRDefault="00C73AF3" w:rsidP="00C73AF3">
      <w:pPr>
        <w:shd w:val="clear" w:color="auto" w:fill="FFFFFF"/>
        <w:spacing w:after="0"/>
        <w:ind w:left="106" w:right="272"/>
        <w:rPr>
          <w:rFonts w:asciiTheme="majorHAnsi" w:eastAsia="Times New Roman" w:hAnsiTheme="majorHAnsi" w:cs="Helvetica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</w:r>
    </w:p>
    <w:p w14:paraId="6FAAED62" w14:textId="77777777" w:rsidR="00C73AF3" w:rsidRPr="00C73AF3" w:rsidRDefault="00C73AF3" w:rsidP="00C73AF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106" w:right="254" w:firstLine="0"/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lastRenderedPageBreak/>
        <w:t>Пешеходы, не усп</w:t>
      </w:r>
      <w:r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евшие закончить переход, должны </w:t>
      </w: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останавливаться на линии, разделяющей транспортные потоки, противоположных направлений. Продолжать переход</w:t>
      </w:r>
      <w:r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, </w:t>
      </w: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 можно лишь убедившись в безопасности дальнейшего движения и с учетом сигнала</w:t>
      </w:r>
      <w:r w:rsidRPr="00C73AF3">
        <w:rPr>
          <w:rFonts w:asciiTheme="majorHAnsi" w:eastAsia="Times New Roman" w:hAnsiTheme="majorHAnsi" w:cs="Times New Roman"/>
          <w:color w:val="212121"/>
          <w:spacing w:val="-24"/>
          <w:sz w:val="28"/>
          <w:szCs w:val="28"/>
          <w:lang w:eastAsia="ru-RU"/>
        </w:rPr>
        <w:t> </w:t>
      </w: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светофора (регулировщика).</w:t>
      </w:r>
    </w:p>
    <w:p w14:paraId="0B61B3FA" w14:textId="77777777" w:rsidR="00C73AF3" w:rsidRPr="00C73AF3" w:rsidRDefault="00C73AF3" w:rsidP="00C73AF3">
      <w:pPr>
        <w:shd w:val="clear" w:color="auto" w:fill="FFFFFF"/>
        <w:spacing w:after="0"/>
        <w:ind w:left="106" w:right="446"/>
        <w:rPr>
          <w:rFonts w:asciiTheme="majorHAnsi" w:eastAsia="Times New Roman" w:hAnsiTheme="majorHAnsi" w:cs="Helvetica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Если улица имеет одностороннее движение, то при ее переходе надо все время смотреть в ту сторону, откуда движутся транспортные средства.</w:t>
      </w:r>
    </w:p>
    <w:p w14:paraId="3E423C89" w14:textId="77777777" w:rsidR="00C73AF3" w:rsidRPr="00C73AF3" w:rsidRDefault="00C73AF3" w:rsidP="00C73AF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106" w:right="292" w:firstLine="0"/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</w:t>
      </w:r>
      <w:r w:rsidRPr="00C73AF3">
        <w:rPr>
          <w:rFonts w:asciiTheme="majorHAnsi" w:eastAsia="Times New Roman" w:hAnsiTheme="majorHAnsi" w:cs="Times New Roman"/>
          <w:color w:val="212121"/>
          <w:spacing w:val="-8"/>
          <w:sz w:val="28"/>
          <w:szCs w:val="28"/>
          <w:lang w:eastAsia="ru-RU"/>
        </w:rPr>
        <w:t> </w:t>
      </w: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средствам.</w:t>
      </w:r>
    </w:p>
    <w:p w14:paraId="0E192EE3" w14:textId="77777777" w:rsidR="00C73AF3" w:rsidRPr="00C73AF3" w:rsidRDefault="00C73AF3" w:rsidP="00C73AF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106" w:right="1227" w:firstLine="0"/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Ожидать транспортные средства разрешается только на специальных посадочных площадках, а при их отсутствии на тротуаре или</w:t>
      </w:r>
      <w:r w:rsidRPr="00C73AF3">
        <w:rPr>
          <w:rFonts w:asciiTheme="majorHAnsi" w:eastAsia="Times New Roman" w:hAnsiTheme="majorHAnsi" w:cs="Times New Roman"/>
          <w:color w:val="212121"/>
          <w:spacing w:val="-1"/>
          <w:sz w:val="28"/>
          <w:szCs w:val="28"/>
          <w:lang w:eastAsia="ru-RU"/>
        </w:rPr>
        <w:t> </w:t>
      </w: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обочине.</w:t>
      </w:r>
    </w:p>
    <w:p w14:paraId="77286924" w14:textId="77777777" w:rsidR="00C73AF3" w:rsidRDefault="00C73AF3" w:rsidP="00C73AF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106" w:right="417" w:firstLine="0"/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Во время ожидания транспортного средства не играйте, не катайтесь на коньках, лыжах и санках, не выбегайте на</w:t>
      </w:r>
      <w:r w:rsidRPr="00C73AF3">
        <w:rPr>
          <w:rFonts w:asciiTheme="majorHAnsi" w:eastAsia="Times New Roman" w:hAnsiTheme="majorHAnsi" w:cs="Times New Roman"/>
          <w:color w:val="212121"/>
          <w:spacing w:val="-4"/>
          <w:sz w:val="28"/>
          <w:szCs w:val="28"/>
          <w:lang w:eastAsia="ru-RU"/>
        </w:rPr>
        <w:t> </w:t>
      </w: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дорогу.</w:t>
      </w:r>
    </w:p>
    <w:p w14:paraId="6456907F" w14:textId="77777777" w:rsidR="00C73AF3" w:rsidRDefault="00C73AF3" w:rsidP="00C73AF3">
      <w:pPr>
        <w:shd w:val="clear" w:color="auto" w:fill="FFFFFF"/>
        <w:spacing w:before="100" w:beforeAutospacing="1" w:after="100" w:afterAutospacing="1"/>
        <w:ind w:right="417"/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С наступлением теплого времени года, многие из вас будут передвигаться на велосипедах. Необходимо знать, что перед выездом на дороги на велосипеде, его необходимо подготовить к новому сезону, проверить его исправность.</w:t>
      </w:r>
    </w:p>
    <w:p w14:paraId="67F2533E" w14:textId="77777777" w:rsidR="00C73AF3" w:rsidRPr="00DD5664" w:rsidRDefault="00C73AF3" w:rsidP="00C73AF3">
      <w:pPr>
        <w:pStyle w:val="3"/>
        <w:shd w:val="clear" w:color="auto" w:fill="FFFFFF"/>
        <w:spacing w:before="375" w:after="225"/>
        <w:rPr>
          <w:rFonts w:cs="Arial"/>
          <w:color w:val="333333"/>
          <w:sz w:val="28"/>
          <w:szCs w:val="28"/>
        </w:rPr>
      </w:pPr>
      <w:r w:rsidRPr="00DD5664">
        <w:rPr>
          <w:rFonts w:cs="Arial"/>
          <w:color w:val="333333"/>
          <w:sz w:val="28"/>
          <w:szCs w:val="28"/>
        </w:rPr>
        <w:t>Возраст для управления велосипедом</w:t>
      </w:r>
    </w:p>
    <w:p w14:paraId="56705C12" w14:textId="77777777" w:rsidR="00C73AF3" w:rsidRPr="00DD5664" w:rsidRDefault="00C73AF3" w:rsidP="00C73AF3">
      <w:pPr>
        <w:pStyle w:val="a6"/>
        <w:shd w:val="clear" w:color="auto" w:fill="FFFFFF"/>
        <w:spacing w:before="225" w:beforeAutospacing="0" w:after="225" w:afterAutospacing="0"/>
        <w:rPr>
          <w:rFonts w:asciiTheme="majorHAnsi" w:hAnsiTheme="majorHAnsi"/>
          <w:color w:val="333333"/>
          <w:sz w:val="28"/>
          <w:szCs w:val="28"/>
        </w:rPr>
      </w:pPr>
      <w:r w:rsidRPr="00DD5664">
        <w:rPr>
          <w:rFonts w:asciiTheme="majorHAnsi" w:hAnsiTheme="majorHAnsi"/>
          <w:color w:val="333333"/>
          <w:sz w:val="28"/>
          <w:szCs w:val="28"/>
        </w:rPr>
        <w:t xml:space="preserve">Управлять велосипедом разрешается в любом возрасте. Однако в зависимости от возраста правила движения на велосипеде </w:t>
      </w:r>
      <w:proofErr w:type="gramStart"/>
      <w:r w:rsidRPr="00DD5664">
        <w:rPr>
          <w:rFonts w:asciiTheme="majorHAnsi" w:hAnsiTheme="majorHAnsi"/>
          <w:color w:val="333333"/>
          <w:sz w:val="28"/>
          <w:szCs w:val="28"/>
        </w:rPr>
        <w:t>раз</w:t>
      </w:r>
      <w:r w:rsidR="00DD5664" w:rsidRPr="00DD5664">
        <w:rPr>
          <w:rFonts w:asciiTheme="majorHAnsi" w:hAnsiTheme="majorHAnsi"/>
          <w:color w:val="333333"/>
          <w:sz w:val="28"/>
          <w:szCs w:val="28"/>
        </w:rPr>
        <w:t xml:space="preserve">личаются </w:t>
      </w:r>
      <w:r w:rsidRPr="00DD5664">
        <w:rPr>
          <w:rFonts w:asciiTheme="majorHAnsi" w:hAnsiTheme="majorHAnsi"/>
          <w:color w:val="333333"/>
          <w:sz w:val="28"/>
          <w:szCs w:val="28"/>
        </w:rPr>
        <w:t>.</w:t>
      </w:r>
      <w:proofErr w:type="gramEnd"/>
    </w:p>
    <w:p w14:paraId="2F89039E" w14:textId="77777777" w:rsidR="00C73AF3" w:rsidRDefault="00C73AF3" w:rsidP="00C73AF3">
      <w:pPr>
        <w:pStyle w:val="a6"/>
        <w:shd w:val="clear" w:color="auto" w:fill="FFFFFF"/>
        <w:spacing w:before="225" w:beforeAutospacing="0" w:after="225" w:afterAutospacing="0"/>
        <w:rPr>
          <w:rFonts w:asciiTheme="majorHAnsi" w:hAnsiTheme="majorHAnsi"/>
          <w:color w:val="333333"/>
          <w:sz w:val="28"/>
          <w:szCs w:val="28"/>
        </w:rPr>
      </w:pPr>
      <w:r w:rsidRPr="00DD5664">
        <w:rPr>
          <w:rFonts w:asciiTheme="majorHAnsi" w:hAnsiTheme="majorHAnsi"/>
          <w:color w:val="333333"/>
          <w:sz w:val="28"/>
          <w:szCs w:val="28"/>
        </w:rPr>
        <w:t>Движение по проезжей части дорог возможно только начиная </w:t>
      </w:r>
      <w:r w:rsidRPr="00DD5664">
        <w:rPr>
          <w:rStyle w:val="a9"/>
          <w:rFonts w:asciiTheme="majorHAnsi" w:hAnsiTheme="majorHAnsi"/>
          <w:color w:val="333333"/>
          <w:sz w:val="28"/>
          <w:szCs w:val="28"/>
        </w:rPr>
        <w:t>с 14 лет</w:t>
      </w:r>
      <w:r w:rsidRPr="00DD5664">
        <w:rPr>
          <w:rFonts w:asciiTheme="majorHAnsi" w:hAnsiTheme="majorHAnsi"/>
          <w:color w:val="333333"/>
          <w:sz w:val="28"/>
          <w:szCs w:val="28"/>
        </w:rPr>
        <w:t>.</w:t>
      </w:r>
    </w:p>
    <w:p w14:paraId="365C9F83" w14:textId="77777777" w:rsidR="00DD5664" w:rsidRPr="00DD5664" w:rsidRDefault="00DD5664" w:rsidP="00DD5664">
      <w:pPr>
        <w:shd w:val="clear" w:color="auto" w:fill="FFFFFF"/>
        <w:spacing w:before="225" w:after="225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DD5664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Правила дорожного движения </w:t>
      </w:r>
      <w:r w:rsidRPr="00DD5664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запрещают движение велосипеда</w:t>
      </w:r>
      <w:r w:rsidRPr="00DD5664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, у которого есть </w:t>
      </w:r>
      <w:r w:rsidRPr="00DD5664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неисправности рабочей тормозной системы или рулевого управления</w:t>
      </w:r>
      <w:r w:rsidRPr="00DD5664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. Причем речь идет не только об управлении велосипедом со сломанным рулем или тормозами.</w:t>
      </w:r>
    </w:p>
    <w:p w14:paraId="1A6039A3" w14:textId="77777777" w:rsidR="00DD5664" w:rsidRDefault="00DD5664" w:rsidP="00DD5664">
      <w:pPr>
        <w:shd w:val="clear" w:color="auto" w:fill="FFFFFF"/>
        <w:spacing w:before="225" w:after="225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DD5664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Существуют "увлеченные" велосипедисты, которые пытаются уменьшить вес велосипеда всевозможными способами. В том числе в ход идет удаление тормозов и прочих элементов конструкции. Наказание за подобное нарушение предусмотрено кодексом об адми</w:t>
      </w: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нистративных </w:t>
      </w:r>
      <w:proofErr w:type="gramStart"/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правонарушениях .</w:t>
      </w:r>
      <w:proofErr w:type="gramEnd"/>
    </w:p>
    <w:p w14:paraId="788FDBE8" w14:textId="77777777" w:rsidR="00DD5664" w:rsidRDefault="00DD5664" w:rsidP="00DD5664">
      <w:pPr>
        <w:shd w:val="clear" w:color="auto" w:fill="FFFFFF"/>
        <w:spacing w:before="225" w:after="225"/>
        <w:rPr>
          <w:rFonts w:asciiTheme="majorHAnsi" w:hAnsiTheme="majorHAnsi"/>
          <w:color w:val="333333"/>
          <w:sz w:val="28"/>
          <w:szCs w:val="28"/>
          <w:shd w:val="clear" w:color="auto" w:fill="F8FCFE"/>
        </w:rPr>
      </w:pPr>
      <w:r w:rsidRPr="00DD5664">
        <w:rPr>
          <w:rFonts w:asciiTheme="majorHAnsi" w:hAnsiTheme="majorHAnsi"/>
          <w:color w:val="333333"/>
          <w:sz w:val="28"/>
          <w:szCs w:val="28"/>
          <w:shd w:val="clear" w:color="auto" w:fill="F8FCFE"/>
        </w:rPr>
        <w:t xml:space="preserve">Перед началом движения на </w:t>
      </w:r>
      <w:proofErr w:type="gramStart"/>
      <w:r w:rsidRPr="00DD5664">
        <w:rPr>
          <w:rFonts w:asciiTheme="majorHAnsi" w:hAnsiTheme="majorHAnsi"/>
          <w:color w:val="333333"/>
          <w:sz w:val="28"/>
          <w:szCs w:val="28"/>
          <w:shd w:val="clear" w:color="auto" w:fill="F8FCFE"/>
        </w:rPr>
        <w:t>велосипеде ,</w:t>
      </w:r>
      <w:proofErr w:type="gramEnd"/>
      <w:r w:rsidRPr="00DD5664">
        <w:rPr>
          <w:rFonts w:asciiTheme="majorHAnsi" w:hAnsiTheme="majorHAnsi"/>
          <w:color w:val="333333"/>
          <w:sz w:val="28"/>
          <w:szCs w:val="28"/>
          <w:shd w:val="clear" w:color="auto" w:fill="F8FCFE"/>
        </w:rPr>
        <w:t xml:space="preserve"> перестроением, поворотом (разворотом) и остановкой</w:t>
      </w:r>
      <w:r>
        <w:rPr>
          <w:rFonts w:asciiTheme="majorHAnsi" w:hAnsiTheme="majorHAnsi"/>
          <w:color w:val="333333"/>
          <w:sz w:val="28"/>
          <w:szCs w:val="28"/>
          <w:shd w:val="clear" w:color="auto" w:fill="F8FCFE"/>
        </w:rPr>
        <w:t xml:space="preserve">, </w:t>
      </w:r>
      <w:r w:rsidRPr="00DD5664">
        <w:rPr>
          <w:rFonts w:asciiTheme="majorHAnsi" w:hAnsiTheme="majorHAnsi"/>
          <w:color w:val="333333"/>
          <w:sz w:val="28"/>
          <w:szCs w:val="28"/>
          <w:shd w:val="clear" w:color="auto" w:fill="F8FCFE"/>
        </w:rPr>
        <w:t xml:space="preserve"> водитель обязан </w:t>
      </w:r>
      <w:r w:rsidRPr="00DD5664">
        <w:rPr>
          <w:rFonts w:asciiTheme="majorHAnsi" w:hAnsiTheme="majorHAnsi"/>
          <w:color w:val="333333"/>
          <w:sz w:val="28"/>
          <w:szCs w:val="28"/>
          <w:u w:val="single"/>
          <w:shd w:val="clear" w:color="auto" w:fill="F8FCFE"/>
        </w:rPr>
        <w:t>подавать сигналы</w:t>
      </w:r>
      <w:r w:rsidRPr="00DD5664">
        <w:rPr>
          <w:rFonts w:asciiTheme="majorHAnsi" w:hAnsiTheme="majorHAnsi"/>
          <w:color w:val="333333"/>
          <w:sz w:val="28"/>
          <w:szCs w:val="28"/>
          <w:shd w:val="clear" w:color="auto" w:fill="F8FCFE"/>
        </w:rPr>
        <w:t> </w:t>
      </w:r>
    </w:p>
    <w:p w14:paraId="41F44E3D" w14:textId="77777777" w:rsidR="00DD5664" w:rsidRPr="00DD5664" w:rsidRDefault="00DD5664" w:rsidP="00DD5664">
      <w:pPr>
        <w:shd w:val="clear" w:color="auto" w:fill="FFFFFF"/>
        <w:spacing w:before="225" w:after="225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DD5664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lastRenderedPageBreak/>
        <w:t>Водитель велосипеда должен подавать сигналы поворота перед началом движения, перестроением, поворотом и остановкой. Поскольку световыми указателями поворота велосипеды не оборудуются, сигналы необходимо подавать рукой. Сигналу левого поворота соответствует вытянутая в сторону левая рука, сигналу правого поворота - вытянутая правая рука.</w:t>
      </w:r>
    </w:p>
    <w:p w14:paraId="546A56D8" w14:textId="77777777" w:rsidR="00DD5664" w:rsidRPr="00DD5664" w:rsidRDefault="00DD5664" w:rsidP="00DD5664">
      <w:pPr>
        <w:shd w:val="clear" w:color="auto" w:fill="FFFFFF"/>
        <w:spacing w:before="225" w:after="225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  <w:r w:rsidRPr="00EA7E5E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Движение велосипедистов старше 14 лет</w:t>
      </w:r>
      <w:r w:rsidRPr="00DD5664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</w:t>
      </w:r>
      <w:r w:rsidRPr="00DD5664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возможно в порядке убывания:</w:t>
      </w:r>
    </w:p>
    <w:p w14:paraId="0E9290C3" w14:textId="77777777" w:rsidR="00DD5664" w:rsidRPr="00DD5664" w:rsidRDefault="00DD5664" w:rsidP="00DD5664">
      <w:pPr>
        <w:numPr>
          <w:ilvl w:val="0"/>
          <w:numId w:val="42"/>
        </w:numPr>
        <w:shd w:val="clear" w:color="auto" w:fill="FFFFFF"/>
        <w:spacing w:before="75" w:after="75"/>
        <w:ind w:left="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DD5664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По велосипедной, </w:t>
      </w:r>
      <w:proofErr w:type="spellStart"/>
      <w:r w:rsidRPr="00DD5664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велопешеходной</w:t>
      </w:r>
      <w:proofErr w:type="spellEnd"/>
      <w:r w:rsidRPr="00DD5664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дорожкам или полосе для велосипедистов.</w:t>
      </w:r>
    </w:p>
    <w:p w14:paraId="27C838B9" w14:textId="77777777" w:rsidR="00DD5664" w:rsidRPr="00DD5664" w:rsidRDefault="00DD5664" w:rsidP="00DD5664">
      <w:pPr>
        <w:numPr>
          <w:ilvl w:val="0"/>
          <w:numId w:val="42"/>
        </w:numPr>
        <w:shd w:val="clear" w:color="auto" w:fill="FFFFFF"/>
        <w:spacing w:before="75" w:after="75"/>
        <w:ind w:left="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DD5664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По правому краю проезжей части.</w:t>
      </w:r>
    </w:p>
    <w:p w14:paraId="4734C74E" w14:textId="77777777" w:rsidR="00DD5664" w:rsidRPr="00DD5664" w:rsidRDefault="00DD5664" w:rsidP="00DD5664">
      <w:pPr>
        <w:numPr>
          <w:ilvl w:val="0"/>
          <w:numId w:val="42"/>
        </w:numPr>
        <w:shd w:val="clear" w:color="auto" w:fill="FFFFFF"/>
        <w:spacing w:before="75" w:after="75"/>
        <w:ind w:left="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DD5664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По обочине.</w:t>
      </w:r>
    </w:p>
    <w:p w14:paraId="4ECEDAB8" w14:textId="77777777" w:rsidR="00DD5664" w:rsidRPr="00DD5664" w:rsidRDefault="00DD5664" w:rsidP="00DD5664">
      <w:pPr>
        <w:numPr>
          <w:ilvl w:val="0"/>
          <w:numId w:val="42"/>
        </w:numPr>
        <w:shd w:val="clear" w:color="auto" w:fill="FFFFFF"/>
        <w:spacing w:before="75" w:after="75"/>
        <w:ind w:left="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DD5664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По тротуару или пешеходной дорожке.</w:t>
      </w:r>
    </w:p>
    <w:p w14:paraId="70A9A772" w14:textId="77777777" w:rsidR="00DD5664" w:rsidRDefault="00DD5664" w:rsidP="00DD5664">
      <w:pPr>
        <w:shd w:val="clear" w:color="auto" w:fill="FFFFFF"/>
        <w:spacing w:before="225" w:after="225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DD5664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Обратите внимание, что каждый последующий пункт в вышеприведенном списке подразумевает, что предыдущие пункты отсутствуют.</w:t>
      </w:r>
    </w:p>
    <w:p w14:paraId="3789C21E" w14:textId="77777777" w:rsidR="00EA7E5E" w:rsidRPr="00DD5664" w:rsidRDefault="00EA7E5E" w:rsidP="00DD5664">
      <w:pPr>
        <w:shd w:val="clear" w:color="auto" w:fill="FFFFFF"/>
        <w:spacing w:before="225" w:after="225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EA7E5E">
        <w:rPr>
          <w:rStyle w:val="a9"/>
          <w:rFonts w:asciiTheme="majorHAnsi" w:hAnsiTheme="majorHAnsi"/>
          <w:color w:val="333333"/>
          <w:sz w:val="28"/>
          <w:szCs w:val="28"/>
          <w:shd w:val="clear" w:color="auto" w:fill="FFFFFF"/>
        </w:rPr>
        <w:t>Движение велосипедистов в возрасте от 7 до 14 лет</w:t>
      </w:r>
      <w:r w:rsidRPr="00EA7E5E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 возможно по тротуарам, пешеходным, велосипедным и </w:t>
      </w:r>
      <w:proofErr w:type="spellStart"/>
      <w:r w:rsidRPr="00EA7E5E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велопешеходным</w:t>
      </w:r>
      <w:proofErr w:type="spellEnd"/>
      <w:r w:rsidRPr="00EA7E5E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 дорожкам, а также в пределах пешеходных зон.</w:t>
      </w:r>
    </w:p>
    <w:p w14:paraId="3AE8BC8F" w14:textId="77777777" w:rsidR="00DD5664" w:rsidRDefault="00EA7E5E" w:rsidP="00C73AF3">
      <w:pPr>
        <w:pStyle w:val="a6"/>
        <w:shd w:val="clear" w:color="auto" w:fill="FFFFFF"/>
        <w:spacing w:before="225" w:beforeAutospacing="0" w:after="225" w:afterAutospacing="0"/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  <w:r w:rsidRPr="00EA7E5E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При движении по тротуарам, пешеходным дорожкам, обочинам и пешеходным зонам велосипедист не должен создавать помехи движению иных лиц. В случае необходимости велосипедист должен слезть с велосипеда и продолжить движение в качестве пешехода.</w:t>
      </w:r>
    </w:p>
    <w:p w14:paraId="0D96949E" w14:textId="77777777" w:rsidR="00EA7E5E" w:rsidRPr="00EA7E5E" w:rsidRDefault="00EA7E5E" w:rsidP="00C73AF3">
      <w:pPr>
        <w:pStyle w:val="a6"/>
        <w:shd w:val="clear" w:color="auto" w:fill="FFFFFF"/>
        <w:spacing w:before="225" w:beforeAutospacing="0" w:after="225" w:afterAutospacing="0"/>
        <w:rPr>
          <w:rFonts w:asciiTheme="majorHAnsi" w:hAnsiTheme="majorHAnsi"/>
          <w:color w:val="333333"/>
          <w:sz w:val="28"/>
          <w:szCs w:val="28"/>
        </w:rPr>
      </w:pPr>
      <w:r w:rsidRPr="00EA7E5E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Велосипед, также как и любое другое транспортное средство, должен снизить скорость или остановиться перед переходом, чтобы пропустить пешеходов.</w:t>
      </w:r>
    </w:p>
    <w:p w14:paraId="64D01CA1" w14:textId="77777777" w:rsidR="00C73AF3" w:rsidRDefault="00EA7E5E" w:rsidP="00C73AF3">
      <w:pPr>
        <w:shd w:val="clear" w:color="auto" w:fill="FFFFFF"/>
        <w:spacing w:before="100" w:beforeAutospacing="1" w:after="100" w:afterAutospacing="1"/>
        <w:ind w:right="417"/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  <w:r w:rsidRPr="00EA7E5E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В темное время суток на велосипеде должны быть включены фары или фонари, а в светлое время суток ближний свет фар или дневные ходовые огни</w:t>
      </w:r>
      <w:r w:rsidR="00C90719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.</w:t>
      </w:r>
    </w:p>
    <w:p w14:paraId="1EE74546" w14:textId="77777777" w:rsidR="00C90719" w:rsidRPr="00C90719" w:rsidRDefault="00C90719" w:rsidP="00C90719">
      <w:pPr>
        <w:spacing w:before="225" w:after="225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  <w:r w:rsidRPr="00C90719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  <w:t>Удачи на дорогах!</w:t>
      </w:r>
    </w:p>
    <w:p w14:paraId="295960C7" w14:textId="77777777" w:rsidR="00C90719" w:rsidRPr="00C73AF3" w:rsidRDefault="00C90719" w:rsidP="00C73AF3">
      <w:pPr>
        <w:shd w:val="clear" w:color="auto" w:fill="FFFFFF"/>
        <w:spacing w:before="100" w:beforeAutospacing="1" w:after="100" w:afterAutospacing="1"/>
        <w:ind w:right="417"/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</w:pPr>
    </w:p>
    <w:p w14:paraId="64E27DAB" w14:textId="77777777" w:rsidR="00C73AF3" w:rsidRPr="00C73AF3" w:rsidRDefault="00C73AF3" w:rsidP="00C73AF3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Helvetica"/>
          <w:color w:val="212121"/>
          <w:sz w:val="28"/>
          <w:szCs w:val="28"/>
          <w:lang w:eastAsia="ru-RU"/>
        </w:rPr>
        <w:br w:type="textWrapping" w:clear="all"/>
      </w:r>
    </w:p>
    <w:p w14:paraId="5FFBFEFB" w14:textId="77777777" w:rsidR="00C73AF3" w:rsidRPr="00C73AF3" w:rsidRDefault="00C73AF3" w:rsidP="00C73AF3">
      <w:pPr>
        <w:shd w:val="clear" w:color="auto" w:fill="FFFFFF"/>
        <w:spacing w:after="0"/>
        <w:rPr>
          <w:rFonts w:asciiTheme="majorHAnsi" w:eastAsia="Times New Roman" w:hAnsiTheme="majorHAnsi" w:cs="Helvetica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 </w:t>
      </w:r>
    </w:p>
    <w:p w14:paraId="6171D8AB" w14:textId="77777777" w:rsidR="00C73AF3" w:rsidRPr="00C73AF3" w:rsidRDefault="00C73AF3" w:rsidP="00C73AF3">
      <w:pPr>
        <w:shd w:val="clear" w:color="auto" w:fill="FFFFFF"/>
        <w:spacing w:after="0"/>
        <w:rPr>
          <w:rFonts w:asciiTheme="majorHAnsi" w:eastAsia="Times New Roman" w:hAnsiTheme="majorHAnsi" w:cs="Helvetica"/>
          <w:color w:val="212121"/>
          <w:sz w:val="28"/>
          <w:szCs w:val="28"/>
          <w:lang w:eastAsia="ru-RU"/>
        </w:rPr>
      </w:pPr>
      <w:r w:rsidRPr="00C73AF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 </w:t>
      </w:r>
    </w:p>
    <w:p w14:paraId="67921121" w14:textId="77777777" w:rsidR="00C90719" w:rsidRPr="003241C2" w:rsidRDefault="00C90719" w:rsidP="00C90719">
      <w:pPr>
        <w:pStyle w:val="a3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Обращение к родителям</w:t>
      </w:r>
      <w:r w:rsidRPr="003241C2">
        <w:rPr>
          <w:rFonts w:asciiTheme="majorHAnsi" w:hAnsiTheme="majorHAnsi"/>
          <w:b/>
          <w:sz w:val="36"/>
          <w:szCs w:val="36"/>
        </w:rPr>
        <w:t xml:space="preserve"> в целях профилактики ДТП</w:t>
      </w:r>
      <w:r>
        <w:rPr>
          <w:rFonts w:asciiTheme="majorHAnsi" w:hAnsiTheme="majorHAnsi"/>
          <w:b/>
          <w:sz w:val="36"/>
          <w:szCs w:val="36"/>
        </w:rPr>
        <w:t xml:space="preserve"> среди </w:t>
      </w:r>
      <w:proofErr w:type="gramStart"/>
      <w:r>
        <w:rPr>
          <w:rFonts w:asciiTheme="majorHAnsi" w:hAnsiTheme="majorHAnsi"/>
          <w:b/>
          <w:sz w:val="36"/>
          <w:szCs w:val="36"/>
        </w:rPr>
        <w:t>несовершеннолетних</w:t>
      </w:r>
      <w:r w:rsidRPr="003241C2">
        <w:rPr>
          <w:rFonts w:asciiTheme="majorHAnsi" w:hAnsiTheme="majorHAnsi"/>
          <w:b/>
          <w:sz w:val="36"/>
          <w:szCs w:val="36"/>
        </w:rPr>
        <w:t xml:space="preserve"> .</w:t>
      </w:r>
      <w:proofErr w:type="gramEnd"/>
    </w:p>
    <w:p w14:paraId="69A8063D" w14:textId="77777777" w:rsidR="00C90719" w:rsidRDefault="00C90719" w:rsidP="00C90719">
      <w:pPr>
        <w:pStyle w:val="a3"/>
        <w:rPr>
          <w:rFonts w:asciiTheme="majorHAnsi" w:hAnsiTheme="majorHAnsi"/>
          <w:sz w:val="28"/>
          <w:szCs w:val="28"/>
        </w:rPr>
      </w:pPr>
    </w:p>
    <w:p w14:paraId="6E043789" w14:textId="77777777" w:rsidR="00C90719" w:rsidRDefault="00C90719" w:rsidP="00C90719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Уважаемые </w:t>
      </w:r>
      <w:proofErr w:type="gramStart"/>
      <w:r>
        <w:rPr>
          <w:rFonts w:asciiTheme="majorHAnsi" w:hAnsiTheme="majorHAnsi"/>
          <w:sz w:val="28"/>
          <w:szCs w:val="28"/>
        </w:rPr>
        <w:t>родители ,</w:t>
      </w:r>
      <w:proofErr w:type="gramEnd"/>
      <w:r>
        <w:rPr>
          <w:rFonts w:asciiTheme="majorHAnsi" w:hAnsiTheme="majorHAnsi"/>
          <w:sz w:val="28"/>
          <w:szCs w:val="28"/>
        </w:rPr>
        <w:t xml:space="preserve"> с 15 марта по 6 апреля в Ярославской области проводиться комплексное профилактическое мероприятие «Внимание! Дети!», направленное на предупреждение детского дорожно-транспортного травматизма, привитие навыков безопасного поведения детей на улицах и дорогах.</w:t>
      </w:r>
    </w:p>
    <w:p w14:paraId="32D379C2" w14:textId="77777777" w:rsidR="00C90719" w:rsidRDefault="00C90719" w:rsidP="00C90719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Статистика дорожно-транспортных происшествий достаточно сурова. На территории Ярославской области за 2 месяца 2021 года зарегистрировано 23 дорожно-транспортных происшествия с участием несовершеннолетних, в которых 1 ребенок погиб и 25 получили травмы. Из них 8 дорожно-транспортных происшествий с участием несовершеннолетних</w:t>
      </w:r>
      <w:r w:rsidR="00686133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пешеходов, из них 8 детей получили травмы и 4 из них произошли по вине пешеходов. Так же произошло 15 дорожно-транспортных происшествий с участием детей-пассажиров, в которых 1 ребенок погиб и 17 детей получили травмы. </w:t>
      </w:r>
    </w:p>
    <w:p w14:paraId="75F2CC08" w14:textId="77777777" w:rsidR="00C90719" w:rsidRDefault="00C90719" w:rsidP="00C90719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На территории Ростовского района за указанный период времени в двух дорожно-транспортных происшествиях пострадало трое несовершеннолетних пассажира, двое из которых не были пристегнуты ремнями безопасности, предусмотренными конструкцией транспортного средства.</w:t>
      </w:r>
    </w:p>
    <w:p w14:paraId="7E8A56D3" w14:textId="77777777" w:rsidR="00C90719" w:rsidRDefault="00C90719" w:rsidP="00C90719">
      <w:pPr>
        <w:pStyle w:val="a3"/>
        <w:rPr>
          <w:rFonts w:asciiTheme="majorHAnsi" w:hAnsiTheme="majorHAnsi"/>
          <w:sz w:val="28"/>
          <w:szCs w:val="28"/>
        </w:rPr>
      </w:pPr>
    </w:p>
    <w:p w14:paraId="1C31C9AD" w14:textId="77777777" w:rsidR="00C90719" w:rsidRPr="0070325D" w:rsidRDefault="00C90719" w:rsidP="00C90719">
      <w:pPr>
        <w:shd w:val="clear" w:color="auto" w:fill="FFFFFF"/>
        <w:spacing w:after="135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Причиной многих ДТП является неосторожность детей. Вот основные нарушения правил дорожного движения, допускаемые детьми:</w:t>
      </w:r>
    </w:p>
    <w:p w14:paraId="3D12B06A" w14:textId="77777777" w:rsidR="00C90719" w:rsidRPr="0070325D" w:rsidRDefault="00C90719" w:rsidP="00C9071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переход проезжей части вне пешеходного перехода или в неустановленном месте;</w:t>
      </w:r>
    </w:p>
    <w:p w14:paraId="11069FB0" w14:textId="77777777" w:rsidR="00C90719" w:rsidRPr="0070325D" w:rsidRDefault="00C90719" w:rsidP="00C9071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появление 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 темное время суток </w:t>
      </w: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на проезжей части 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детей без светоотражающих элементов, в темной одежде</w:t>
      </w: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;</w:t>
      </w:r>
    </w:p>
    <w:p w14:paraId="4628D9DC" w14:textId="77777777" w:rsidR="00C90719" w:rsidRPr="0070325D" w:rsidRDefault="00C90719" w:rsidP="00C9071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неожиданный выход на проезжую часть из-за других автомобилей, деревьев, сооружений и др.;</w:t>
      </w:r>
    </w:p>
    <w:p w14:paraId="283AAC3C" w14:textId="77777777" w:rsidR="00C90719" w:rsidRPr="0070325D" w:rsidRDefault="00C90719" w:rsidP="00C9071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передвижение вдоль проезжей части при наличии тротуара;</w:t>
      </w:r>
    </w:p>
    <w:p w14:paraId="6DEE2F12" w14:textId="77777777" w:rsidR="00C90719" w:rsidRPr="00C90719" w:rsidRDefault="00C90719" w:rsidP="00C9071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игры на проезжей части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 когда дети толкают друг друга</w:t>
      </w:r>
      <w:r w:rsidRPr="0070325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14:paraId="6590A4FF" w14:textId="77777777" w:rsidR="00C90719" w:rsidRDefault="00C90719" w:rsidP="00C90719">
      <w:pPr>
        <w:shd w:val="clear" w:color="auto" w:fill="FFFFFF"/>
        <w:spacing w:before="100" w:beforeAutospacing="1" w:after="100" w:afterAutospacing="1"/>
        <w:ind w:left="720"/>
        <w:rPr>
          <w:rFonts w:asciiTheme="majorHAnsi" w:hAnsiTheme="majorHAnsi"/>
          <w:color w:val="FF3300"/>
          <w:sz w:val="28"/>
          <w:szCs w:val="28"/>
          <w:shd w:val="clear" w:color="auto" w:fill="FFFFFF"/>
        </w:rPr>
      </w:pPr>
      <w:r w:rsidRPr="00C90719">
        <w:rPr>
          <w:rFonts w:asciiTheme="majorHAnsi" w:hAnsiTheme="majorHAnsi"/>
          <w:color w:val="FF3300"/>
          <w:sz w:val="28"/>
          <w:szCs w:val="28"/>
          <w:shd w:val="clear" w:color="auto" w:fill="FFFFFF"/>
        </w:rPr>
        <w:t>Необходимо учить детей не только соблюдать Правила дорожного движения, но и учить их </w:t>
      </w:r>
      <w:r w:rsidRPr="00C90719">
        <w:rPr>
          <w:rFonts w:asciiTheme="majorHAnsi" w:hAnsiTheme="majorHAnsi"/>
          <w:b/>
          <w:bCs/>
          <w:color w:val="FF3300"/>
          <w:sz w:val="28"/>
          <w:szCs w:val="28"/>
          <w:shd w:val="clear" w:color="auto" w:fill="FFFFFF"/>
        </w:rPr>
        <w:t>наблюдать и</w:t>
      </w:r>
      <w:r w:rsidRPr="00C90719">
        <w:rPr>
          <w:rFonts w:asciiTheme="majorHAnsi" w:hAnsiTheme="majorHAnsi"/>
          <w:color w:val="FF3300"/>
          <w:sz w:val="28"/>
          <w:szCs w:val="28"/>
          <w:shd w:val="clear" w:color="auto" w:fill="FFFFFF"/>
        </w:rPr>
        <w:t> </w:t>
      </w:r>
      <w:r w:rsidRPr="00C90719">
        <w:rPr>
          <w:rFonts w:asciiTheme="majorHAnsi" w:hAnsiTheme="majorHAnsi"/>
          <w:b/>
          <w:bCs/>
          <w:color w:val="FF3300"/>
          <w:sz w:val="28"/>
          <w:szCs w:val="28"/>
          <w:shd w:val="clear" w:color="auto" w:fill="FFFFFF"/>
        </w:rPr>
        <w:t>ориентироваться.</w:t>
      </w:r>
      <w:r w:rsidRPr="00C90719">
        <w:rPr>
          <w:rFonts w:asciiTheme="majorHAnsi" w:hAnsiTheme="majorHAnsi"/>
          <w:color w:val="FF3300"/>
          <w:sz w:val="28"/>
          <w:szCs w:val="28"/>
          <w:shd w:val="clear" w:color="auto" w:fill="FFFFFF"/>
        </w:rPr>
        <w:t> Нужно учитывать, что основной способ формирования навыков поведения - наблюдение, </w:t>
      </w:r>
      <w:r w:rsidRPr="00C90719">
        <w:rPr>
          <w:rFonts w:asciiTheme="majorHAnsi" w:hAnsiTheme="majorHAnsi"/>
          <w:b/>
          <w:bCs/>
          <w:color w:val="FF3300"/>
          <w:sz w:val="28"/>
          <w:szCs w:val="28"/>
          <w:shd w:val="clear" w:color="auto" w:fill="FFFFFF"/>
        </w:rPr>
        <w:t>подражание взрослым</w:t>
      </w:r>
      <w:r w:rsidRPr="00C90719">
        <w:rPr>
          <w:rFonts w:asciiTheme="majorHAnsi" w:hAnsiTheme="majorHAnsi"/>
          <w:color w:val="FF3300"/>
          <w:sz w:val="28"/>
          <w:szCs w:val="28"/>
          <w:shd w:val="clear" w:color="auto" w:fill="FFFFFF"/>
        </w:rPr>
        <w:t>, прежде всего </w:t>
      </w:r>
      <w:r w:rsidRPr="00C90719">
        <w:rPr>
          <w:rFonts w:asciiTheme="majorHAnsi" w:hAnsiTheme="majorHAnsi"/>
          <w:b/>
          <w:bCs/>
          <w:color w:val="FF3300"/>
          <w:sz w:val="28"/>
          <w:szCs w:val="28"/>
          <w:shd w:val="clear" w:color="auto" w:fill="FFFFFF"/>
        </w:rPr>
        <w:t>родителям</w:t>
      </w:r>
      <w:r w:rsidRPr="00C90719">
        <w:rPr>
          <w:rFonts w:asciiTheme="majorHAnsi" w:hAnsiTheme="majorHAnsi"/>
          <w:color w:val="FF3300"/>
          <w:sz w:val="28"/>
          <w:szCs w:val="28"/>
          <w:shd w:val="clear" w:color="auto" w:fill="FFFFFF"/>
        </w:rPr>
        <w:t>. Многие родители не понимая этого, личным примером обучают детей неправильному поведению на дороге.</w:t>
      </w:r>
    </w:p>
    <w:p w14:paraId="7916B45B" w14:textId="77777777" w:rsidR="00686133" w:rsidRPr="00686133" w:rsidRDefault="00686133" w:rsidP="006861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613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lastRenderedPageBreak/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разрешено движение на велосипеде только</w:t>
      </w:r>
    </w:p>
    <w:p w14:paraId="77121292" w14:textId="77777777" w:rsidR="00686133" w:rsidRPr="00686133" w:rsidRDefault="00686133" w:rsidP="006861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613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 </w:t>
      </w:r>
      <w:r w:rsidRPr="006861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14 лет</w:t>
      </w:r>
      <w:r w:rsidRPr="0068613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, на мопеде и скутере – </w:t>
      </w:r>
      <w:r w:rsidRPr="006861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 16</w:t>
      </w:r>
      <w:r w:rsidRPr="0068613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!</w:t>
      </w:r>
    </w:p>
    <w:p w14:paraId="0B5F73A3" w14:textId="77777777" w:rsidR="00686133" w:rsidRPr="00686133" w:rsidRDefault="00686133" w:rsidP="006861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6133">
        <w:rPr>
          <w:rFonts w:ascii="Arial" w:eastAsia="Times New Roman" w:hAnsi="Arial" w:cs="Arial"/>
          <w:color w:val="003366"/>
          <w:sz w:val="21"/>
          <w:szCs w:val="21"/>
          <w:lang w:eastAsia="ru-RU"/>
        </w:rPr>
        <w:sym w:font="Symbol" w:char="F0B7"/>
      </w:r>
      <w:r w:rsidRPr="0068613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</w:t>
      </w:r>
      <w:r w:rsidRPr="0068613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При движении в темное время суток приобретайте для детей верхнюю одежду, ранцы, значки </w:t>
      </w:r>
      <w:r w:rsidRPr="006861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ru-RU"/>
        </w:rPr>
        <w:t>со светоотражающими элементами</w:t>
      </w:r>
    </w:p>
    <w:p w14:paraId="67E3ECC9" w14:textId="77777777" w:rsidR="00686133" w:rsidRPr="00686133" w:rsidRDefault="00686133" w:rsidP="006861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r w:rsidRPr="00686133">
        <w:rPr>
          <w:rFonts w:ascii="Arial" w:eastAsia="Times New Roman" w:hAnsi="Arial" w:cs="Arial"/>
          <w:color w:val="003366"/>
          <w:sz w:val="21"/>
          <w:szCs w:val="21"/>
          <w:lang w:eastAsia="ru-RU"/>
        </w:rPr>
        <w:sym w:font="Symbol" w:char="F0B7"/>
      </w:r>
      <w:r w:rsidRPr="0068613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</w:t>
      </w:r>
      <w:r w:rsidRPr="0068613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При перевозке детей до 12 лет в автомобилях обязательно используйте специальные детские удерживающие устройства, </w:t>
      </w: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а с 12 до 18 ремни безопасности, </w:t>
      </w:r>
      <w:r w:rsidRPr="0068613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значительно снижающие риск травмирования и тяжесть последствий ДТП.</w:t>
      </w:r>
    </w:p>
    <w:p w14:paraId="2DFFBA2E" w14:textId="77777777" w:rsidR="00686133" w:rsidRDefault="00686133" w:rsidP="006861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r w:rsidRPr="00686133">
        <w:rPr>
          <w:rFonts w:ascii="Arial" w:eastAsia="Times New Roman" w:hAnsi="Arial" w:cs="Arial"/>
          <w:color w:val="003366"/>
          <w:sz w:val="21"/>
          <w:szCs w:val="21"/>
          <w:lang w:eastAsia="ru-RU"/>
        </w:rPr>
        <w:sym w:font="Symbol" w:char="F0B7"/>
      </w:r>
      <w:r w:rsidRPr="0068613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</w:t>
      </w:r>
      <w:r w:rsidRPr="0068613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Не оставляйте детей дошкольного возраста на дороге без присмотра! А с младшими школьниками необходимо сначала несколько раз вместе пройти путь от школы до дома, чтобы выучить безопасный маршрут.</w:t>
      </w:r>
    </w:p>
    <w:p w14:paraId="46964469" w14:textId="77777777" w:rsidR="00686133" w:rsidRDefault="00686133" w:rsidP="006861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14:paraId="0DCB57D9" w14:textId="77777777" w:rsidR="00686133" w:rsidRPr="00686133" w:rsidRDefault="00686133" w:rsidP="006861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F5E24B" w14:textId="77777777" w:rsidR="00686133" w:rsidRPr="00686133" w:rsidRDefault="00686133" w:rsidP="00686133">
      <w:pPr>
        <w:shd w:val="clear" w:color="auto" w:fill="FFFFFF"/>
        <w:spacing w:after="0" w:line="245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86133">
        <w:rPr>
          <w:rFonts w:asciiTheme="majorHAnsi" w:eastAsia="Times New Roman" w:hAnsiTheme="majorHAnsi" w:cs="Arial"/>
          <w:b/>
          <w:bCs/>
          <w:color w:val="008000"/>
          <w:sz w:val="28"/>
          <w:szCs w:val="28"/>
          <w:lang w:eastAsia="ru-RU"/>
        </w:rPr>
        <w:t>ПОМНИТЕ!</w:t>
      </w:r>
    </w:p>
    <w:p w14:paraId="0FF73582" w14:textId="77777777" w:rsidR="00686133" w:rsidRPr="00686133" w:rsidRDefault="00686133" w:rsidP="00686133">
      <w:pPr>
        <w:shd w:val="clear" w:color="auto" w:fill="FFFFFF"/>
        <w:spacing w:after="0" w:line="245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86133">
        <w:rPr>
          <w:rFonts w:asciiTheme="majorHAnsi" w:eastAsia="Times New Roman" w:hAnsiTheme="majorHAnsi" w:cs="Arial"/>
          <w:color w:val="008000"/>
          <w:sz w:val="28"/>
          <w:szCs w:val="28"/>
          <w:lang w:eastAsia="ru-RU"/>
        </w:rPr>
        <w:t>Ребёнок учится законам дорог, беря пример с членов семьи и других взрослых.</w:t>
      </w:r>
    </w:p>
    <w:p w14:paraId="19CC8309" w14:textId="77777777" w:rsidR="00686133" w:rsidRPr="00686133" w:rsidRDefault="00686133" w:rsidP="00686133">
      <w:pPr>
        <w:shd w:val="clear" w:color="auto" w:fill="FFFFFF"/>
        <w:spacing w:after="0" w:line="245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86133">
        <w:rPr>
          <w:rFonts w:asciiTheme="majorHAnsi" w:eastAsia="Times New Roman" w:hAnsiTheme="majorHAnsi" w:cs="Arial"/>
          <w:color w:val="008000"/>
          <w:sz w:val="28"/>
          <w:szCs w:val="28"/>
          <w:lang w:eastAsia="ru-RU"/>
        </w:rPr>
        <w:t>Не жалейте времени на обучение детей поведению на дороге.</w:t>
      </w:r>
    </w:p>
    <w:p w14:paraId="55CBBCB2" w14:textId="77777777" w:rsidR="00686133" w:rsidRPr="00686133" w:rsidRDefault="00686133" w:rsidP="00686133">
      <w:pPr>
        <w:shd w:val="clear" w:color="auto" w:fill="FFFFFF"/>
        <w:spacing w:after="0" w:line="245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86133">
        <w:rPr>
          <w:rFonts w:asciiTheme="majorHAnsi" w:eastAsia="Times New Roman" w:hAnsiTheme="majorHAnsi" w:cs="Arial"/>
          <w:color w:val="008000"/>
          <w:sz w:val="28"/>
          <w:szCs w:val="28"/>
          <w:lang w:eastAsia="ru-RU"/>
        </w:rPr>
        <w:t>Берегите ребёнка!</w:t>
      </w:r>
    </w:p>
    <w:p w14:paraId="0412DCFF" w14:textId="77777777" w:rsidR="00686133" w:rsidRPr="00686133" w:rsidRDefault="00686133" w:rsidP="00686133">
      <w:pPr>
        <w:shd w:val="clear" w:color="auto" w:fill="FFFFFF"/>
        <w:spacing w:after="0" w:line="245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86133">
        <w:rPr>
          <w:rFonts w:asciiTheme="majorHAnsi" w:eastAsia="Times New Roman" w:hAnsiTheme="majorHAnsi" w:cs="Arial"/>
          <w:color w:val="008000"/>
          <w:sz w:val="28"/>
          <w:szCs w:val="28"/>
          <w:lang w:eastAsia="ru-RU"/>
        </w:rPr>
        <w:t>Старайтесь сделать всё возможное, чтобы оградить его от несчастных случаев на дороге!</w:t>
      </w:r>
    </w:p>
    <w:p w14:paraId="62B4DE6D" w14:textId="77777777" w:rsidR="00686133" w:rsidRPr="00C90719" w:rsidRDefault="00686133" w:rsidP="00C90719">
      <w:pPr>
        <w:shd w:val="clear" w:color="auto" w:fill="FFFFFF"/>
        <w:spacing w:before="100" w:beforeAutospacing="1" w:after="100" w:afterAutospacing="1"/>
        <w:ind w:left="720"/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</w:pPr>
    </w:p>
    <w:p w14:paraId="4FC5F9DA" w14:textId="77777777" w:rsidR="00C73AF3" w:rsidRPr="0070325D" w:rsidRDefault="00C73AF3" w:rsidP="0070325D">
      <w:p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14:paraId="790EFC81" w14:textId="77777777" w:rsidR="0070325D" w:rsidRPr="007F70F0" w:rsidRDefault="0070325D" w:rsidP="00E8371A">
      <w:pPr>
        <w:pStyle w:val="a3"/>
        <w:rPr>
          <w:rFonts w:asciiTheme="majorHAnsi" w:hAnsiTheme="majorHAnsi"/>
          <w:sz w:val="28"/>
          <w:szCs w:val="28"/>
        </w:rPr>
      </w:pPr>
    </w:p>
    <w:p w14:paraId="4EF9D8AC" w14:textId="77777777" w:rsidR="00B65585" w:rsidRDefault="00B65585" w:rsidP="00E8371A">
      <w:pPr>
        <w:pStyle w:val="a3"/>
      </w:pPr>
    </w:p>
    <w:p w14:paraId="61FA2968" w14:textId="77777777" w:rsidR="00E8371A" w:rsidRPr="00327564" w:rsidRDefault="00E8371A" w:rsidP="00E8371A">
      <w:pPr>
        <w:pStyle w:val="a3"/>
        <w:rPr>
          <w:b/>
          <w:sz w:val="56"/>
          <w:szCs w:val="56"/>
        </w:rPr>
      </w:pPr>
    </w:p>
    <w:sectPr w:rsidR="00E8371A" w:rsidRPr="0032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3DA"/>
    <w:multiLevelType w:val="multilevel"/>
    <w:tmpl w:val="9750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E66D2"/>
    <w:multiLevelType w:val="multilevel"/>
    <w:tmpl w:val="919E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D116C"/>
    <w:multiLevelType w:val="multilevel"/>
    <w:tmpl w:val="3024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9164D"/>
    <w:multiLevelType w:val="multilevel"/>
    <w:tmpl w:val="656690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36E33"/>
    <w:multiLevelType w:val="multilevel"/>
    <w:tmpl w:val="E6B2D3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D081F"/>
    <w:multiLevelType w:val="multilevel"/>
    <w:tmpl w:val="93F6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04C55"/>
    <w:multiLevelType w:val="multilevel"/>
    <w:tmpl w:val="38D0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8557A"/>
    <w:multiLevelType w:val="multilevel"/>
    <w:tmpl w:val="EF12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123AF"/>
    <w:multiLevelType w:val="multilevel"/>
    <w:tmpl w:val="3970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3627E"/>
    <w:multiLevelType w:val="multilevel"/>
    <w:tmpl w:val="879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A23BFD"/>
    <w:multiLevelType w:val="multilevel"/>
    <w:tmpl w:val="1C2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A4057D"/>
    <w:multiLevelType w:val="multilevel"/>
    <w:tmpl w:val="8838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0399F"/>
    <w:multiLevelType w:val="multilevel"/>
    <w:tmpl w:val="8668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317A9D"/>
    <w:multiLevelType w:val="hybridMultilevel"/>
    <w:tmpl w:val="0B52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71189"/>
    <w:multiLevelType w:val="multilevel"/>
    <w:tmpl w:val="B3C8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9234FA"/>
    <w:multiLevelType w:val="multilevel"/>
    <w:tmpl w:val="2F3A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A20DD"/>
    <w:multiLevelType w:val="multilevel"/>
    <w:tmpl w:val="1284BD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5B33A4"/>
    <w:multiLevelType w:val="multilevel"/>
    <w:tmpl w:val="9260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35126"/>
    <w:multiLevelType w:val="multilevel"/>
    <w:tmpl w:val="C528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B85DB1"/>
    <w:multiLevelType w:val="multilevel"/>
    <w:tmpl w:val="23DE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81198F"/>
    <w:multiLevelType w:val="multilevel"/>
    <w:tmpl w:val="51B2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3187A"/>
    <w:multiLevelType w:val="multilevel"/>
    <w:tmpl w:val="838A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B4162F"/>
    <w:multiLevelType w:val="multilevel"/>
    <w:tmpl w:val="8B4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217857"/>
    <w:multiLevelType w:val="multilevel"/>
    <w:tmpl w:val="CEA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7F18BE"/>
    <w:multiLevelType w:val="multilevel"/>
    <w:tmpl w:val="CE3C7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2805D3"/>
    <w:multiLevelType w:val="multilevel"/>
    <w:tmpl w:val="5EE0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FF6973"/>
    <w:multiLevelType w:val="multilevel"/>
    <w:tmpl w:val="555E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511AD2"/>
    <w:multiLevelType w:val="multilevel"/>
    <w:tmpl w:val="3546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BEF4383"/>
    <w:multiLevelType w:val="multilevel"/>
    <w:tmpl w:val="630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EC7660"/>
    <w:multiLevelType w:val="multilevel"/>
    <w:tmpl w:val="10B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2F21C6"/>
    <w:multiLevelType w:val="multilevel"/>
    <w:tmpl w:val="DE6E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FC3C59"/>
    <w:multiLevelType w:val="multilevel"/>
    <w:tmpl w:val="B016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0B7E90"/>
    <w:multiLevelType w:val="multilevel"/>
    <w:tmpl w:val="3864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E52A72"/>
    <w:multiLevelType w:val="multilevel"/>
    <w:tmpl w:val="18C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49293F"/>
    <w:multiLevelType w:val="multilevel"/>
    <w:tmpl w:val="29D08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D3BBB"/>
    <w:multiLevelType w:val="multilevel"/>
    <w:tmpl w:val="82C4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401B84"/>
    <w:multiLevelType w:val="multilevel"/>
    <w:tmpl w:val="AF8C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B958C6"/>
    <w:multiLevelType w:val="multilevel"/>
    <w:tmpl w:val="D85C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B8447A"/>
    <w:multiLevelType w:val="multilevel"/>
    <w:tmpl w:val="7438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2354A6"/>
    <w:multiLevelType w:val="multilevel"/>
    <w:tmpl w:val="6F08F8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6F47FC"/>
    <w:multiLevelType w:val="multilevel"/>
    <w:tmpl w:val="B72E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10177A"/>
    <w:multiLevelType w:val="multilevel"/>
    <w:tmpl w:val="AE66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41"/>
  </w:num>
  <w:num w:numId="4">
    <w:abstractNumId w:val="36"/>
  </w:num>
  <w:num w:numId="5">
    <w:abstractNumId w:val="24"/>
  </w:num>
  <w:num w:numId="6">
    <w:abstractNumId w:val="34"/>
  </w:num>
  <w:num w:numId="7">
    <w:abstractNumId w:val="23"/>
  </w:num>
  <w:num w:numId="8">
    <w:abstractNumId w:val="20"/>
  </w:num>
  <w:num w:numId="9">
    <w:abstractNumId w:val="19"/>
  </w:num>
  <w:num w:numId="10">
    <w:abstractNumId w:val="14"/>
  </w:num>
  <w:num w:numId="11">
    <w:abstractNumId w:val="27"/>
  </w:num>
  <w:num w:numId="12">
    <w:abstractNumId w:val="33"/>
  </w:num>
  <w:num w:numId="13">
    <w:abstractNumId w:val="10"/>
  </w:num>
  <w:num w:numId="14">
    <w:abstractNumId w:val="8"/>
  </w:num>
  <w:num w:numId="15">
    <w:abstractNumId w:val="28"/>
  </w:num>
  <w:num w:numId="16">
    <w:abstractNumId w:val="31"/>
  </w:num>
  <w:num w:numId="17">
    <w:abstractNumId w:val="30"/>
  </w:num>
  <w:num w:numId="18">
    <w:abstractNumId w:val="9"/>
  </w:num>
  <w:num w:numId="19">
    <w:abstractNumId w:val="29"/>
  </w:num>
  <w:num w:numId="20">
    <w:abstractNumId w:val="1"/>
  </w:num>
  <w:num w:numId="21">
    <w:abstractNumId w:val="22"/>
  </w:num>
  <w:num w:numId="22">
    <w:abstractNumId w:val="26"/>
  </w:num>
  <w:num w:numId="23">
    <w:abstractNumId w:val="5"/>
  </w:num>
  <w:num w:numId="24">
    <w:abstractNumId w:val="37"/>
  </w:num>
  <w:num w:numId="25">
    <w:abstractNumId w:val="18"/>
  </w:num>
  <w:num w:numId="26">
    <w:abstractNumId w:val="7"/>
  </w:num>
  <w:num w:numId="27">
    <w:abstractNumId w:val="32"/>
  </w:num>
  <w:num w:numId="28">
    <w:abstractNumId w:val="38"/>
  </w:num>
  <w:num w:numId="29">
    <w:abstractNumId w:val="21"/>
  </w:num>
  <w:num w:numId="30">
    <w:abstractNumId w:val="25"/>
  </w:num>
  <w:num w:numId="31">
    <w:abstractNumId w:val="35"/>
  </w:num>
  <w:num w:numId="32">
    <w:abstractNumId w:val="17"/>
  </w:num>
  <w:num w:numId="33">
    <w:abstractNumId w:val="2"/>
  </w:num>
  <w:num w:numId="34">
    <w:abstractNumId w:val="6"/>
  </w:num>
  <w:num w:numId="35">
    <w:abstractNumId w:val="11"/>
  </w:num>
  <w:num w:numId="36">
    <w:abstractNumId w:val="12"/>
  </w:num>
  <w:num w:numId="37">
    <w:abstractNumId w:val="15"/>
  </w:num>
  <w:num w:numId="38">
    <w:abstractNumId w:val="16"/>
  </w:num>
  <w:num w:numId="39">
    <w:abstractNumId w:val="4"/>
  </w:num>
  <w:num w:numId="40">
    <w:abstractNumId w:val="3"/>
  </w:num>
  <w:num w:numId="41">
    <w:abstractNumId w:val="3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06"/>
    <w:rsid w:val="00004E6E"/>
    <w:rsid w:val="0002474E"/>
    <w:rsid w:val="0008756F"/>
    <w:rsid w:val="00092764"/>
    <w:rsid w:val="000969A3"/>
    <w:rsid w:val="00097ECA"/>
    <w:rsid w:val="00106F9D"/>
    <w:rsid w:val="001A229C"/>
    <w:rsid w:val="001E4D7D"/>
    <w:rsid w:val="00207F40"/>
    <w:rsid w:val="0021244B"/>
    <w:rsid w:val="00217568"/>
    <w:rsid w:val="00232D93"/>
    <w:rsid w:val="0025629C"/>
    <w:rsid w:val="002875F2"/>
    <w:rsid w:val="003241C2"/>
    <w:rsid w:val="00327564"/>
    <w:rsid w:val="00423361"/>
    <w:rsid w:val="0044462F"/>
    <w:rsid w:val="004517AD"/>
    <w:rsid w:val="00494965"/>
    <w:rsid w:val="0049725A"/>
    <w:rsid w:val="005032C4"/>
    <w:rsid w:val="00527411"/>
    <w:rsid w:val="00530078"/>
    <w:rsid w:val="00553734"/>
    <w:rsid w:val="005650B2"/>
    <w:rsid w:val="005B5D2B"/>
    <w:rsid w:val="005E7549"/>
    <w:rsid w:val="005F279F"/>
    <w:rsid w:val="005F27EB"/>
    <w:rsid w:val="006005D0"/>
    <w:rsid w:val="006238B2"/>
    <w:rsid w:val="0064475F"/>
    <w:rsid w:val="00656524"/>
    <w:rsid w:val="00682F6C"/>
    <w:rsid w:val="00686133"/>
    <w:rsid w:val="00695819"/>
    <w:rsid w:val="00695A18"/>
    <w:rsid w:val="006A5ED2"/>
    <w:rsid w:val="006B67A5"/>
    <w:rsid w:val="006D0F12"/>
    <w:rsid w:val="0070325D"/>
    <w:rsid w:val="00725A3D"/>
    <w:rsid w:val="007434E1"/>
    <w:rsid w:val="00746B3D"/>
    <w:rsid w:val="007636AD"/>
    <w:rsid w:val="00763725"/>
    <w:rsid w:val="007A6627"/>
    <w:rsid w:val="007F70F0"/>
    <w:rsid w:val="0080542A"/>
    <w:rsid w:val="00897A12"/>
    <w:rsid w:val="008D4B15"/>
    <w:rsid w:val="008E3A7D"/>
    <w:rsid w:val="00903ECE"/>
    <w:rsid w:val="00964768"/>
    <w:rsid w:val="00A41BC2"/>
    <w:rsid w:val="00AA7EC9"/>
    <w:rsid w:val="00AF48AE"/>
    <w:rsid w:val="00B65585"/>
    <w:rsid w:val="00C73AF3"/>
    <w:rsid w:val="00C90719"/>
    <w:rsid w:val="00D30471"/>
    <w:rsid w:val="00D506E8"/>
    <w:rsid w:val="00D5576C"/>
    <w:rsid w:val="00D5587E"/>
    <w:rsid w:val="00DB617E"/>
    <w:rsid w:val="00DD5664"/>
    <w:rsid w:val="00DF1D61"/>
    <w:rsid w:val="00E20C9B"/>
    <w:rsid w:val="00E23690"/>
    <w:rsid w:val="00E5457B"/>
    <w:rsid w:val="00E73B06"/>
    <w:rsid w:val="00E804EF"/>
    <w:rsid w:val="00E8371A"/>
    <w:rsid w:val="00E83C4B"/>
    <w:rsid w:val="00EA7E5E"/>
    <w:rsid w:val="00F07C89"/>
    <w:rsid w:val="00F20858"/>
    <w:rsid w:val="00F462CF"/>
    <w:rsid w:val="00F803F1"/>
    <w:rsid w:val="00F83AEF"/>
    <w:rsid w:val="00FD1D7F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3C1C"/>
  <w15:docId w15:val="{EC761709-8A32-4B62-8615-77913F8F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D7F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20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04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23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B06"/>
    <w:pPr>
      <w:spacing w:after="0" w:line="240" w:lineRule="auto"/>
    </w:pPr>
  </w:style>
  <w:style w:type="table" w:styleId="a4">
    <w:name w:val="Table Grid"/>
    <w:basedOn w:val="a1"/>
    <w:uiPriority w:val="59"/>
    <w:rsid w:val="0025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1D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0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D304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047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232D93"/>
    <w:rPr>
      <w:b/>
      <w:bCs/>
    </w:rPr>
  </w:style>
  <w:style w:type="character" w:styleId="aa">
    <w:name w:val="Hyperlink"/>
    <w:basedOn w:val="a0"/>
    <w:uiPriority w:val="99"/>
    <w:semiHidden/>
    <w:unhideWhenUsed/>
    <w:rsid w:val="00746B3D"/>
    <w:rPr>
      <w:color w:val="0000FF"/>
      <w:u w:val="single"/>
    </w:rPr>
  </w:style>
  <w:style w:type="paragraph" w:customStyle="1" w:styleId="c12">
    <w:name w:val="c12"/>
    <w:basedOn w:val="a"/>
    <w:rsid w:val="00DB61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DB617E"/>
  </w:style>
  <w:style w:type="character" w:customStyle="1" w:styleId="c23">
    <w:name w:val="c23"/>
    <w:basedOn w:val="a0"/>
    <w:rsid w:val="00DB617E"/>
  </w:style>
  <w:style w:type="character" w:customStyle="1" w:styleId="c17">
    <w:name w:val="c17"/>
    <w:basedOn w:val="a0"/>
    <w:rsid w:val="00DB617E"/>
  </w:style>
  <w:style w:type="paragraph" w:customStyle="1" w:styleId="c48">
    <w:name w:val="c48"/>
    <w:basedOn w:val="a"/>
    <w:rsid w:val="00DB61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B617E"/>
  </w:style>
  <w:style w:type="paragraph" w:customStyle="1" w:styleId="c27">
    <w:name w:val="c27"/>
    <w:basedOn w:val="a"/>
    <w:rsid w:val="00DB61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B61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617E"/>
  </w:style>
  <w:style w:type="paragraph" w:customStyle="1" w:styleId="c16">
    <w:name w:val="c16"/>
    <w:basedOn w:val="a"/>
    <w:rsid w:val="00DB61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DB61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64768"/>
  </w:style>
  <w:style w:type="character" w:customStyle="1" w:styleId="c21">
    <w:name w:val="c21"/>
    <w:basedOn w:val="a0"/>
    <w:rsid w:val="00964768"/>
  </w:style>
  <w:style w:type="character" w:customStyle="1" w:styleId="c26">
    <w:name w:val="c26"/>
    <w:basedOn w:val="a0"/>
    <w:rsid w:val="00964768"/>
  </w:style>
  <w:style w:type="paragraph" w:customStyle="1" w:styleId="c10">
    <w:name w:val="c10"/>
    <w:basedOn w:val="a"/>
    <w:rsid w:val="009647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64768"/>
  </w:style>
  <w:style w:type="character" w:customStyle="1" w:styleId="c2">
    <w:name w:val="c2"/>
    <w:basedOn w:val="a0"/>
    <w:rsid w:val="00964768"/>
  </w:style>
  <w:style w:type="character" w:customStyle="1" w:styleId="c1">
    <w:name w:val="c1"/>
    <w:basedOn w:val="a0"/>
    <w:rsid w:val="00964768"/>
  </w:style>
  <w:style w:type="character" w:customStyle="1" w:styleId="c0">
    <w:name w:val="c0"/>
    <w:basedOn w:val="a0"/>
    <w:rsid w:val="00964768"/>
  </w:style>
  <w:style w:type="character" w:customStyle="1" w:styleId="30">
    <w:name w:val="Заголовок 3 Знак"/>
    <w:basedOn w:val="a0"/>
    <w:link w:val="3"/>
    <w:uiPriority w:val="9"/>
    <w:rsid w:val="004233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1">
    <w:name w:val="c11"/>
    <w:basedOn w:val="a"/>
    <w:rsid w:val="001E4D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E4D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75F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7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75F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475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wb-stl-normal">
    <w:name w:val="wb-stl-normal"/>
    <w:basedOn w:val="a"/>
    <w:rsid w:val="005F27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695A18"/>
    <w:rPr>
      <w:color w:val="800080"/>
      <w:u w:val="single"/>
    </w:rPr>
  </w:style>
  <w:style w:type="character" w:customStyle="1" w:styleId="text-download">
    <w:name w:val="text-download"/>
    <w:basedOn w:val="a0"/>
    <w:rsid w:val="00695A18"/>
  </w:style>
  <w:style w:type="character" w:customStyle="1" w:styleId="he002a5ba">
    <w:name w:val="he002a5ba"/>
    <w:basedOn w:val="a0"/>
    <w:rsid w:val="001A229C"/>
  </w:style>
  <w:style w:type="paragraph" w:customStyle="1" w:styleId="v33c52a0b">
    <w:name w:val="v33c52a0b"/>
    <w:basedOn w:val="a"/>
    <w:rsid w:val="001A22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1A229C"/>
  </w:style>
  <w:style w:type="character" w:customStyle="1" w:styleId="posttitle">
    <w:name w:val="posttitle"/>
    <w:basedOn w:val="a0"/>
    <w:rsid w:val="001A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162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4761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833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333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555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18505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3252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0746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0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8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80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2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032824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173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90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6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5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46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8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93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762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7589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1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67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8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0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7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5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3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9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72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271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875">
          <w:marLeft w:val="0"/>
          <w:marRight w:val="0"/>
          <w:marTop w:val="300"/>
          <w:marBottom w:val="300"/>
          <w:divBdr>
            <w:top w:val="single" w:sz="6" w:space="0" w:color="B29C9F"/>
            <w:left w:val="single" w:sz="6" w:space="0" w:color="B29C9F"/>
            <w:bottom w:val="single" w:sz="6" w:space="0" w:color="B29C9F"/>
            <w:right w:val="single" w:sz="6" w:space="0" w:color="B29C9F"/>
          </w:divBdr>
        </w:div>
      </w:divsChild>
    </w:div>
    <w:div w:id="1340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542">
              <w:marLeft w:val="0"/>
              <w:marRight w:val="0"/>
              <w:marTop w:val="0"/>
              <w:marBottom w:val="0"/>
              <w:divBdr>
                <w:top w:val="single" w:sz="6" w:space="8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</w:div>
          </w:divsChild>
        </w:div>
        <w:div w:id="5516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488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1654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81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647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безоп</dc:creator>
  <cp:lastModifiedBy>Дмитрий Малов</cp:lastModifiedBy>
  <cp:revision>2</cp:revision>
  <cp:lastPrinted>2021-03-18T07:22:00Z</cp:lastPrinted>
  <dcterms:created xsi:type="dcterms:W3CDTF">2021-03-19T09:16:00Z</dcterms:created>
  <dcterms:modified xsi:type="dcterms:W3CDTF">2021-03-19T09:16:00Z</dcterms:modified>
</cp:coreProperties>
</file>